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42F" w:rsidRDefault="00C624E6" w:rsidP="0069642F">
      <w:pPr>
        <w:suppressAutoHyphens/>
        <w:spacing w:after="0" w:line="240" w:lineRule="auto"/>
        <w:ind w:hanging="141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624E6" w:rsidRPr="007C05CB" w:rsidRDefault="00C624E6" w:rsidP="00C624E6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C05CB">
        <w:rPr>
          <w:rFonts w:ascii="Times New Roman" w:hAnsi="Times New Roman"/>
          <w:b/>
          <w:sz w:val="28"/>
          <w:szCs w:val="28"/>
        </w:rPr>
        <w:t>Проект изменений в паспорт</w:t>
      </w:r>
      <w:r w:rsidR="00732599">
        <w:rPr>
          <w:rFonts w:ascii="Times New Roman" w:hAnsi="Times New Roman"/>
          <w:b/>
          <w:sz w:val="28"/>
          <w:szCs w:val="28"/>
        </w:rPr>
        <w:t xml:space="preserve"> </w:t>
      </w:r>
      <w:r w:rsidR="007C05CB">
        <w:rPr>
          <w:rFonts w:ascii="Times New Roman" w:hAnsi="Times New Roman"/>
          <w:b/>
          <w:sz w:val="28"/>
          <w:szCs w:val="28"/>
        </w:rPr>
        <w:t>муниципальной программы</w:t>
      </w:r>
      <w:r w:rsidR="00F259B3">
        <w:rPr>
          <w:rFonts w:ascii="Times New Roman" w:hAnsi="Times New Roman"/>
          <w:b/>
          <w:sz w:val="28"/>
          <w:szCs w:val="28"/>
        </w:rPr>
        <w:t xml:space="preserve"> Октябрьского района</w:t>
      </w:r>
      <w:bookmarkStart w:id="0" w:name="_GoBack"/>
      <w:bookmarkEnd w:id="0"/>
    </w:p>
    <w:p w:rsidR="0069642F" w:rsidRDefault="007C05CB" w:rsidP="00C624E6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69642F" w:rsidRPr="007C05CB">
        <w:rPr>
          <w:rFonts w:ascii="Times New Roman" w:hAnsi="Times New Roman"/>
          <w:b/>
          <w:sz w:val="28"/>
          <w:szCs w:val="28"/>
        </w:rPr>
        <w:t>«Поддержка казачь</w:t>
      </w:r>
      <w:r w:rsidR="00C624E6" w:rsidRPr="007C05CB">
        <w:rPr>
          <w:rFonts w:ascii="Times New Roman" w:hAnsi="Times New Roman"/>
          <w:b/>
          <w:sz w:val="28"/>
          <w:szCs w:val="28"/>
        </w:rPr>
        <w:t>их обществ в Октябрьском районе</w:t>
      </w:r>
      <w:r w:rsidR="0069642F" w:rsidRPr="007C05CB">
        <w:rPr>
          <w:rFonts w:ascii="Times New Roman" w:hAnsi="Times New Roman"/>
          <w:b/>
          <w:sz w:val="28"/>
          <w:szCs w:val="28"/>
        </w:rPr>
        <w:t>»</w:t>
      </w:r>
    </w:p>
    <w:p w:rsidR="0069642F" w:rsidRPr="007C05CB" w:rsidRDefault="00732599" w:rsidP="0069642F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56207" w:rsidRPr="00A56207" w:rsidRDefault="00A56207" w:rsidP="00A56207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9781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850"/>
        <w:gridCol w:w="6804"/>
      </w:tblGrid>
      <w:tr w:rsidR="00A56207" w:rsidRPr="00A56207" w:rsidTr="00132985">
        <w:trPr>
          <w:trHeight w:val="400"/>
          <w:tblCellSpacing w:w="5" w:type="nil"/>
        </w:trPr>
        <w:tc>
          <w:tcPr>
            <w:tcW w:w="2127" w:type="dxa"/>
          </w:tcPr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муниципальной программы Октябрьского района</w:t>
            </w:r>
          </w:p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kern w:val="2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804" w:type="dxa"/>
          </w:tcPr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Муниципальная программа Октябрьского района «Поддержка казачьих обществ в Октябрьском районе»</w:t>
            </w:r>
          </w:p>
        </w:tc>
      </w:tr>
      <w:tr w:rsidR="00A56207" w:rsidRPr="00A56207" w:rsidTr="00132985">
        <w:trPr>
          <w:trHeight w:val="400"/>
          <w:tblCellSpacing w:w="5" w:type="nil"/>
        </w:trPr>
        <w:tc>
          <w:tcPr>
            <w:tcW w:w="2127" w:type="dxa"/>
            <w:shd w:val="clear" w:color="auto" w:fill="auto"/>
          </w:tcPr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Ответственный исполнитель</w:t>
            </w: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муниципальной программы Октябрьского района</w:t>
            </w:r>
          </w:p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kern w:val="2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804" w:type="dxa"/>
          </w:tcPr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Администрация Октябрьского района Ростовской области в лице сектора по казачеству и связям с общественными организациями Октябрьского района </w:t>
            </w:r>
          </w:p>
        </w:tc>
      </w:tr>
      <w:tr w:rsidR="00A56207" w:rsidRPr="00A56207" w:rsidTr="00132985">
        <w:trPr>
          <w:trHeight w:val="400"/>
          <w:tblCellSpacing w:w="5" w:type="nil"/>
        </w:trPr>
        <w:tc>
          <w:tcPr>
            <w:tcW w:w="2127" w:type="dxa"/>
          </w:tcPr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Соисполнитель муниципальной программы Октябрьского района</w:t>
            </w:r>
          </w:p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kern w:val="2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804" w:type="dxa"/>
          </w:tcPr>
          <w:p w:rsidR="00A56207" w:rsidRPr="00A56207" w:rsidRDefault="00A56207" w:rsidP="00A562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- отдел образования Администрации Октябрьского района.</w:t>
            </w:r>
          </w:p>
          <w:p w:rsidR="00A56207" w:rsidRPr="00A56207" w:rsidRDefault="00A56207" w:rsidP="00A562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- отдел культуры, физической культуры и спорта Администрации Октябрьского района.</w:t>
            </w:r>
          </w:p>
          <w:p w:rsidR="00A56207" w:rsidRPr="00A56207" w:rsidRDefault="00A56207" w:rsidP="00A562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A56207" w:rsidRPr="00A56207" w:rsidTr="00132985">
        <w:trPr>
          <w:trHeight w:val="400"/>
          <w:tblCellSpacing w:w="5" w:type="nil"/>
        </w:trPr>
        <w:tc>
          <w:tcPr>
            <w:tcW w:w="2127" w:type="dxa"/>
          </w:tcPr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Участники </w:t>
            </w:r>
          </w:p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муниципальной программы Октябрьского района</w:t>
            </w:r>
          </w:p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kern w:val="2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804" w:type="dxa"/>
          </w:tcPr>
          <w:p w:rsidR="00A56207" w:rsidRPr="00A56207" w:rsidRDefault="00A56207" w:rsidP="00A562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- </w:t>
            </w: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 Октябрьского района;</w:t>
            </w:r>
          </w:p>
          <w:p w:rsidR="00A56207" w:rsidRPr="00A56207" w:rsidRDefault="00A56207" w:rsidP="00A562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- о</w:t>
            </w: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тдел образования Администрации Октябрьского района;</w:t>
            </w:r>
          </w:p>
          <w:p w:rsidR="00A56207" w:rsidRPr="00A56207" w:rsidRDefault="00A56207" w:rsidP="00A562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- отдел культуры, физической культуры и спорта Администрации Октябрьского района.</w:t>
            </w:r>
          </w:p>
        </w:tc>
      </w:tr>
      <w:tr w:rsidR="00A56207" w:rsidRPr="00A56207" w:rsidTr="00132985">
        <w:trPr>
          <w:tblCellSpacing w:w="5" w:type="nil"/>
        </w:trPr>
        <w:tc>
          <w:tcPr>
            <w:tcW w:w="2127" w:type="dxa"/>
          </w:tcPr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Подпрограммы муниципальной программы Октябрьского района</w:t>
            </w:r>
          </w:p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kern w:val="2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804" w:type="dxa"/>
          </w:tcPr>
          <w:p w:rsidR="00A56207" w:rsidRPr="00A56207" w:rsidRDefault="00A56207" w:rsidP="00A56207">
            <w:pPr>
              <w:shd w:val="clear" w:color="auto" w:fill="FFFFFF"/>
              <w:spacing w:after="0" w:line="263" w:lineRule="atLeast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</w:t>
            </w:r>
            <w:r w:rsidRPr="00A56207"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1. «Создание условий для привлечения членов казачьих обществ к несению государственной и иной службы»</w:t>
            </w:r>
          </w:p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pacing w:val="2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2. «</w:t>
            </w:r>
            <w:r w:rsidRPr="00A56207">
              <w:rPr>
                <w:rFonts w:ascii="Times New Roman" w:eastAsia="Times New Roman" w:hAnsi="Times New Roman"/>
                <w:bCs/>
                <w:spacing w:val="2"/>
                <w:sz w:val="28"/>
                <w:szCs w:val="28"/>
                <w:lang w:eastAsia="ru-RU"/>
              </w:rPr>
              <w:t>Увеличение количества образовательных организаций, использующих в образовательном процессе казачий компонент».</w:t>
            </w:r>
          </w:p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pacing w:val="2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bCs/>
                <w:spacing w:val="2"/>
                <w:sz w:val="28"/>
                <w:szCs w:val="28"/>
                <w:lang w:eastAsia="ru-RU"/>
              </w:rPr>
              <w:t xml:space="preserve">    3. «Укрепление единства Российской нации и этнокультурное развитие народов ».</w:t>
            </w:r>
          </w:p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56207" w:rsidRPr="00A56207" w:rsidTr="00132985">
        <w:trPr>
          <w:trHeight w:val="400"/>
          <w:tblCellSpacing w:w="5" w:type="nil"/>
        </w:trPr>
        <w:tc>
          <w:tcPr>
            <w:tcW w:w="2127" w:type="dxa"/>
          </w:tcPr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Программно-целевые инструменты муниципальной </w:t>
            </w: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программы Октябрьского района</w:t>
            </w:r>
          </w:p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kern w:val="2"/>
                <w:sz w:val="28"/>
                <w:szCs w:val="28"/>
                <w:lang w:eastAsia="ru-RU"/>
              </w:rPr>
              <w:lastRenderedPageBreak/>
              <w:t>–</w:t>
            </w:r>
          </w:p>
        </w:tc>
        <w:tc>
          <w:tcPr>
            <w:tcW w:w="6804" w:type="dxa"/>
          </w:tcPr>
          <w:p w:rsidR="00A56207" w:rsidRPr="00A56207" w:rsidRDefault="00A56207" w:rsidP="00A5620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2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kern w:val="2"/>
                <w:sz w:val="28"/>
                <w:szCs w:val="28"/>
                <w:lang w:eastAsia="ru-RU"/>
              </w:rPr>
              <w:t xml:space="preserve">   Отсутствуют</w:t>
            </w:r>
          </w:p>
          <w:p w:rsidR="00A56207" w:rsidRPr="00A56207" w:rsidRDefault="00A56207" w:rsidP="00A5620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2"/>
                <w:sz w:val="28"/>
                <w:szCs w:val="28"/>
                <w:lang w:eastAsia="ru-RU"/>
              </w:rPr>
            </w:pPr>
          </w:p>
        </w:tc>
      </w:tr>
      <w:tr w:rsidR="00A56207" w:rsidRPr="00A56207" w:rsidTr="00132985">
        <w:trPr>
          <w:trHeight w:val="400"/>
          <w:tblCellSpacing w:w="5" w:type="nil"/>
        </w:trPr>
        <w:tc>
          <w:tcPr>
            <w:tcW w:w="2127" w:type="dxa"/>
          </w:tcPr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Цели муниципальной</w:t>
            </w: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программы Октябрьского района</w:t>
            </w:r>
          </w:p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kern w:val="2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804" w:type="dxa"/>
          </w:tcPr>
          <w:p w:rsidR="00A56207" w:rsidRPr="00A56207" w:rsidRDefault="00A56207" w:rsidP="00A562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1. Укрепление духовных и нравственных основ донского казачества и народов Дона, реализация государственной политики в области военно-патриотического и гражданского воспитания молодежи, комплексное развитие образовательных учреждений со статусом «казачье», создание условий для несения государственной и иной службы членами казачьих обществ.</w:t>
            </w:r>
          </w:p>
          <w:p w:rsidR="00A56207" w:rsidRPr="00A56207" w:rsidRDefault="00A56207" w:rsidP="00A562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2. Совершенствование существующих и выработка новых механизмов осуществления межэтнического диалога и межэтнического общения.</w:t>
            </w:r>
          </w:p>
          <w:p w:rsidR="00A56207" w:rsidRPr="00A56207" w:rsidRDefault="00A56207" w:rsidP="00A562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3. Совершенствование региональной политики и развитие гражданского общества.</w:t>
            </w:r>
          </w:p>
        </w:tc>
      </w:tr>
      <w:tr w:rsidR="00A56207" w:rsidRPr="00A56207" w:rsidTr="00132985">
        <w:trPr>
          <w:trHeight w:val="400"/>
          <w:tblCellSpacing w:w="5" w:type="nil"/>
        </w:trPr>
        <w:tc>
          <w:tcPr>
            <w:tcW w:w="2127" w:type="dxa"/>
          </w:tcPr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Задачи муниципальной</w:t>
            </w: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программы Октябрьского района</w:t>
            </w:r>
          </w:p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kern w:val="2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804" w:type="dxa"/>
          </w:tcPr>
          <w:p w:rsidR="00A56207" w:rsidRPr="00A56207" w:rsidRDefault="00A56207" w:rsidP="00A56207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firstLine="285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Становление и развитие казачества на территории Октябрьского района.</w:t>
            </w:r>
          </w:p>
          <w:p w:rsidR="00A56207" w:rsidRPr="00A56207" w:rsidRDefault="00A56207" w:rsidP="00A56207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67" w:firstLine="218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Формирование общероссийской гражданской идентичности у жителей Октябрьского района.</w:t>
            </w:r>
            <w:r w:rsidRPr="00A5620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Предупреждение межнациональных (межэтнических)      конфликтов. </w:t>
            </w:r>
          </w:p>
        </w:tc>
      </w:tr>
      <w:tr w:rsidR="00A56207" w:rsidRPr="00A56207" w:rsidTr="00132985">
        <w:trPr>
          <w:trHeight w:val="400"/>
          <w:tblCellSpacing w:w="5" w:type="nil"/>
        </w:trPr>
        <w:tc>
          <w:tcPr>
            <w:tcW w:w="2127" w:type="dxa"/>
          </w:tcPr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Целевые </w:t>
            </w:r>
          </w:p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показатели муниципальной программы Октябрьского района</w:t>
            </w:r>
          </w:p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kern w:val="2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804" w:type="dxa"/>
          </w:tcPr>
          <w:p w:rsidR="00A56207" w:rsidRPr="00A56207" w:rsidRDefault="00A56207" w:rsidP="00A562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1. Увеличение численности членов казачьих обществ, привлеченных к несению службы.</w:t>
            </w:r>
          </w:p>
          <w:p w:rsidR="00A56207" w:rsidRPr="00A56207" w:rsidRDefault="00A56207" w:rsidP="00A562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2. Формирование добровольных народных (казачьих) дружин. </w:t>
            </w:r>
          </w:p>
          <w:p w:rsidR="00A56207" w:rsidRPr="00A56207" w:rsidRDefault="00A56207" w:rsidP="00A56207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3. Доля образовательных организаций, использующих в учебно-воспитательной работе культурно-исторические традиции </w:t>
            </w:r>
            <w:r w:rsidRPr="00A56207">
              <w:rPr>
                <w:rFonts w:ascii="Times New Roman" w:hAnsi="Times New Roman"/>
                <w:sz w:val="28"/>
                <w:szCs w:val="28"/>
              </w:rPr>
              <w:t xml:space="preserve">донского казачества и региональные особенности Донского края. </w:t>
            </w:r>
          </w:p>
          <w:p w:rsidR="00A56207" w:rsidRPr="00A56207" w:rsidRDefault="00A56207" w:rsidP="00A562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4 Количество договоров (соглашений) по оказанию содействия в осуществлении установленных задач и функций органам местного самоуправления «Октябрьский район» в составе казачьих дружин.</w:t>
            </w:r>
          </w:p>
          <w:p w:rsidR="00A56207" w:rsidRPr="00A56207" w:rsidRDefault="00A56207" w:rsidP="00A562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5.  Прирост числа участников мероприятий, направленных на укрепление общероссийского гражданского единства, проживающих на территории Октябрьского района.  </w:t>
            </w:r>
          </w:p>
          <w:p w:rsidR="00A56207" w:rsidRPr="00A56207" w:rsidRDefault="00A56207" w:rsidP="00A56207">
            <w:pPr>
              <w:widowControl w:val="0"/>
              <w:suppressAutoHyphens/>
              <w:autoSpaceDE w:val="0"/>
              <w:autoSpaceDN w:val="0"/>
              <w:adjustRightInd w:val="0"/>
              <w:spacing w:after="0" w:line="245" w:lineRule="auto"/>
              <w:ind w:firstLine="2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6 Количество проведенных мероприятий, направленных на укрепление общероссийского гражданского единства и гармонизацию межэтнических отношений на территории  Октябрьского района.</w:t>
            </w:r>
          </w:p>
        </w:tc>
      </w:tr>
      <w:tr w:rsidR="00A56207" w:rsidRPr="00A56207" w:rsidTr="00132985">
        <w:trPr>
          <w:trHeight w:val="400"/>
          <w:tblCellSpacing w:w="5" w:type="nil"/>
        </w:trPr>
        <w:tc>
          <w:tcPr>
            <w:tcW w:w="2127" w:type="dxa"/>
          </w:tcPr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Этапы и сроки реализации</w:t>
            </w: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муниципальной программы   Октябрьского района</w:t>
            </w:r>
          </w:p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kern w:val="2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804" w:type="dxa"/>
          </w:tcPr>
          <w:p w:rsidR="00A56207" w:rsidRPr="00A56207" w:rsidRDefault="00A56207" w:rsidP="00A562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Срок реализации муниципальной программы: </w:t>
            </w:r>
          </w:p>
          <w:p w:rsidR="00A56207" w:rsidRPr="00A56207" w:rsidRDefault="00A56207" w:rsidP="00A562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– 2030 годы, этапы реализации государственной программы не предусмотрены.</w:t>
            </w:r>
          </w:p>
        </w:tc>
      </w:tr>
      <w:tr w:rsidR="00A56207" w:rsidRPr="00A56207" w:rsidTr="00132985">
        <w:trPr>
          <w:trHeight w:val="1600"/>
          <w:tblCellSpacing w:w="5" w:type="nil"/>
        </w:trPr>
        <w:tc>
          <w:tcPr>
            <w:tcW w:w="2127" w:type="dxa"/>
          </w:tcPr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Ресурсное обеспечение муниципальной программы Октябрьского района</w:t>
            </w:r>
          </w:p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kern w:val="2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804" w:type="dxa"/>
          </w:tcPr>
          <w:p w:rsidR="00A56207" w:rsidRPr="00A56207" w:rsidRDefault="00A56207" w:rsidP="00A56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 xml:space="preserve">     </w:t>
            </w:r>
            <w:proofErr w:type="gramStart"/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Финансирование программных мероприятий осуществляется за счет средств бюджета Октябрьского района  в объемах, предусмотренных муниципальной</w:t>
            </w:r>
            <w:proofErr w:type="gramEnd"/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программой  и средств областного бюджета.</w:t>
            </w:r>
          </w:p>
          <w:p w:rsidR="00A56207" w:rsidRPr="00A56207" w:rsidRDefault="00A56207" w:rsidP="00A56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 xml:space="preserve">Общий объем финансирования муниципальной программы составляет </w:t>
            </w:r>
            <w:r w:rsidR="00230B60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230732,9</w:t>
            </w: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 xml:space="preserve"> тыс. рублей, в том числе:</w:t>
            </w:r>
          </w:p>
          <w:p w:rsidR="00A56207" w:rsidRPr="00A56207" w:rsidRDefault="00A56207" w:rsidP="00A56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 xml:space="preserve">в </w:t>
            </w:r>
            <w:r w:rsidRPr="00A56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2019год –  14016,5 тыс. рублей;</w:t>
            </w:r>
          </w:p>
          <w:p w:rsidR="00A56207" w:rsidRPr="00A56207" w:rsidRDefault="00A56207" w:rsidP="00A562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 2020год –  17114,2 тыс. рублей.</w:t>
            </w:r>
          </w:p>
          <w:p w:rsidR="00A56207" w:rsidRPr="00A56207" w:rsidRDefault="00A56207" w:rsidP="00A562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 2021год –  17841,7 тыс. рублей</w:t>
            </w:r>
          </w:p>
          <w:p w:rsidR="00A56207" w:rsidRPr="00A56207" w:rsidRDefault="00A56207" w:rsidP="00A56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 2022год –  19859,0 тыс. рублей</w:t>
            </w:r>
          </w:p>
          <w:p w:rsidR="00A56207" w:rsidRPr="00A56207" w:rsidRDefault="00A56207" w:rsidP="00A562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 2023 год –  22964,5 тыс. рублей</w:t>
            </w:r>
          </w:p>
          <w:p w:rsidR="00A56207" w:rsidRPr="00A56207" w:rsidRDefault="00A56207" w:rsidP="00A562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 2024 год –  </w:t>
            </w:r>
            <w:r w:rsidR="00230B6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27450,6</w:t>
            </w:r>
            <w:r w:rsidRPr="00A56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тыс. рублей</w:t>
            </w:r>
          </w:p>
          <w:p w:rsidR="00A56207" w:rsidRPr="00A56207" w:rsidRDefault="00A56207" w:rsidP="00A562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 2025 год –  </w:t>
            </w:r>
            <w:r w:rsidR="00230B6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27446,6</w:t>
            </w:r>
            <w:r w:rsidRPr="00A56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тыс. рублей</w:t>
            </w:r>
          </w:p>
          <w:p w:rsidR="00A56207" w:rsidRPr="00A56207" w:rsidRDefault="00A56207" w:rsidP="00A562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 2026 год –  </w:t>
            </w:r>
            <w:r w:rsidR="00230B6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27446,6</w:t>
            </w:r>
            <w:r w:rsidRPr="00A56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тыс. рублей</w:t>
            </w:r>
          </w:p>
          <w:p w:rsidR="00A56207" w:rsidRPr="00A56207" w:rsidRDefault="00A56207" w:rsidP="00A562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 2027 год –  14148,3 тыс. рублей</w:t>
            </w:r>
          </w:p>
          <w:p w:rsidR="00A56207" w:rsidRPr="00A56207" w:rsidRDefault="00A56207" w:rsidP="00A562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 2028 год –  14148,3 тыс. рублей</w:t>
            </w:r>
          </w:p>
          <w:p w:rsidR="00A56207" w:rsidRPr="00A56207" w:rsidRDefault="00A56207" w:rsidP="00A562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 2029 год –  14148,3 тыс. рублей</w:t>
            </w:r>
          </w:p>
          <w:p w:rsidR="00A56207" w:rsidRPr="00A56207" w:rsidRDefault="00A56207" w:rsidP="00A562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 2030 год –  14148,3 тыс. рублей</w:t>
            </w:r>
          </w:p>
          <w:p w:rsidR="00A56207" w:rsidRPr="00A56207" w:rsidRDefault="00A56207" w:rsidP="00A562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56207" w:rsidRPr="00A56207" w:rsidRDefault="00A56207" w:rsidP="00A562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 xml:space="preserve">    Объем средств бюджета Октябрьского района составляет </w:t>
            </w:r>
            <w:r w:rsidR="000C3F22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384</w:t>
            </w:r>
            <w:r w:rsidR="00566621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85</w:t>
            </w:r>
            <w:r w:rsidR="000C3F22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,7</w:t>
            </w: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 xml:space="preserve"> тыс. рублей, в том числе:</w:t>
            </w:r>
          </w:p>
          <w:p w:rsidR="00A56207" w:rsidRPr="00A56207" w:rsidRDefault="00A56207" w:rsidP="00A56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в 2019 году – 2022,3 тыс. рублей;</w:t>
            </w:r>
          </w:p>
          <w:p w:rsidR="00A56207" w:rsidRPr="00A56207" w:rsidRDefault="00A56207" w:rsidP="00A56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 xml:space="preserve">в 2020 году – 2610,5 тыс. рублей; </w:t>
            </w:r>
          </w:p>
          <w:p w:rsidR="00A56207" w:rsidRPr="00A56207" w:rsidRDefault="00A56207" w:rsidP="00A56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в 2021 году – 2884,8 тыс. рублей;</w:t>
            </w:r>
          </w:p>
          <w:p w:rsidR="00A56207" w:rsidRPr="00A56207" w:rsidRDefault="00A56207" w:rsidP="00A56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в 2022 году – 2880,8 тыс. рублей;</w:t>
            </w:r>
          </w:p>
          <w:p w:rsidR="00A56207" w:rsidRPr="00A56207" w:rsidRDefault="00A56207" w:rsidP="00A56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в 2023 году – 3461,0 тыс. рублей;</w:t>
            </w:r>
          </w:p>
          <w:p w:rsidR="00A56207" w:rsidRPr="00A56207" w:rsidRDefault="00A56207" w:rsidP="00A56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 xml:space="preserve">в 2024 году – </w:t>
            </w:r>
            <w:r w:rsidR="000C3F22" w:rsidRPr="000C3F22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5339,3</w:t>
            </w: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A56207" w:rsidRPr="00A56207" w:rsidRDefault="00A56207" w:rsidP="00A56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 xml:space="preserve">в 2025 году – </w:t>
            </w:r>
            <w:r w:rsidR="000C3F22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533</w:t>
            </w:r>
            <w:r w:rsidR="00566621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5</w:t>
            </w:r>
            <w:r w:rsidR="000C3F22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,3</w:t>
            </w:r>
            <w:r w:rsidR="000C3F22"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 xml:space="preserve"> </w:t>
            </w: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A56207" w:rsidRPr="00A56207" w:rsidRDefault="00A56207" w:rsidP="00A56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 xml:space="preserve">в 2026 году – </w:t>
            </w:r>
            <w:r w:rsidR="000C3F22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533</w:t>
            </w:r>
            <w:r w:rsidR="00566621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5</w:t>
            </w:r>
            <w:r w:rsidR="000C3F22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,3</w:t>
            </w:r>
            <w:r w:rsidR="000C3F22"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 xml:space="preserve"> </w:t>
            </w: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A56207" w:rsidRPr="00A56207" w:rsidRDefault="00A56207" w:rsidP="00A56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в 2027 году – 2154,1 тыс. рублей;</w:t>
            </w:r>
          </w:p>
          <w:p w:rsidR="00A56207" w:rsidRPr="00A56207" w:rsidRDefault="00A56207" w:rsidP="00A56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в 2028 году – 2154,1 тыс. рублей;</w:t>
            </w:r>
          </w:p>
          <w:p w:rsidR="00A56207" w:rsidRPr="00A56207" w:rsidRDefault="00A56207" w:rsidP="00A56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в 2029 году – 2154,1 тыс. рублей;</w:t>
            </w:r>
          </w:p>
          <w:p w:rsidR="00A56207" w:rsidRPr="00A56207" w:rsidRDefault="00A56207" w:rsidP="00A56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в 2030 году – 2154,1 тыс. рублей.</w:t>
            </w:r>
          </w:p>
          <w:p w:rsidR="00A56207" w:rsidRPr="00A56207" w:rsidRDefault="00A56207" w:rsidP="00A56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</w:p>
          <w:p w:rsidR="00A56207" w:rsidRPr="00A56207" w:rsidRDefault="00A56207" w:rsidP="00A562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 xml:space="preserve">    Объем средств областного бюджета составляет </w:t>
            </w:r>
            <w:r w:rsidR="00B6539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192247,2</w:t>
            </w:r>
            <w:r w:rsidRPr="00A56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тыс. рублей, в том числе:</w:t>
            </w:r>
          </w:p>
          <w:p w:rsidR="00A56207" w:rsidRPr="00A56207" w:rsidRDefault="00A56207" w:rsidP="00A56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 xml:space="preserve">в 2019 году – 11994,2 тыс. рублей; </w:t>
            </w:r>
          </w:p>
          <w:p w:rsidR="00A56207" w:rsidRPr="00A56207" w:rsidRDefault="00A56207" w:rsidP="00A56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lastRenderedPageBreak/>
              <w:t xml:space="preserve">в 2020 году – 14503,7 тыс. рублей; </w:t>
            </w:r>
          </w:p>
          <w:p w:rsidR="00A56207" w:rsidRPr="00A56207" w:rsidRDefault="00A56207" w:rsidP="00A56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в 2021 году – 14956,9 тыс. рублей;</w:t>
            </w:r>
          </w:p>
          <w:p w:rsidR="00A56207" w:rsidRPr="00A56207" w:rsidRDefault="00A56207" w:rsidP="00A56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в 2022 году – 16978,2 тыс. рублей;</w:t>
            </w:r>
          </w:p>
          <w:p w:rsidR="00A56207" w:rsidRPr="00A56207" w:rsidRDefault="00A56207" w:rsidP="00A56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в 2023 году – 19503,5 тыс. рублей;</w:t>
            </w:r>
          </w:p>
          <w:p w:rsidR="00A56207" w:rsidRPr="00A56207" w:rsidRDefault="00A56207" w:rsidP="00A56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 xml:space="preserve">в 2024 году – </w:t>
            </w:r>
            <w:r w:rsidR="000C3F22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22111,3</w:t>
            </w: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 xml:space="preserve">  тыс. рублей;</w:t>
            </w:r>
          </w:p>
          <w:p w:rsidR="00A56207" w:rsidRPr="00A56207" w:rsidRDefault="00A56207" w:rsidP="00A56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 xml:space="preserve">в 2025 году – </w:t>
            </w:r>
            <w:r w:rsidR="000C3F22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22111,3</w:t>
            </w: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A56207" w:rsidRPr="00A56207" w:rsidRDefault="00A56207" w:rsidP="00A56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 xml:space="preserve">в 2026 году – </w:t>
            </w:r>
            <w:r w:rsidR="000C3F22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22111,3</w:t>
            </w: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A56207" w:rsidRPr="00A56207" w:rsidRDefault="00A56207" w:rsidP="00A56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в 2027 году – 11994,2 тыс. рублей;</w:t>
            </w:r>
          </w:p>
          <w:p w:rsidR="00A56207" w:rsidRPr="00A56207" w:rsidRDefault="00A56207" w:rsidP="00A56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в 2028 году – 11994,2 тыс. рублей;</w:t>
            </w:r>
          </w:p>
          <w:p w:rsidR="00A56207" w:rsidRPr="00A56207" w:rsidRDefault="00A56207" w:rsidP="00A56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в 2029 году – 11994,2 тыс. рублей;</w:t>
            </w:r>
          </w:p>
          <w:p w:rsidR="00A56207" w:rsidRPr="00A56207" w:rsidRDefault="00A56207" w:rsidP="00A56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eastAsia="ru-RU"/>
              </w:rPr>
              <w:t>в 2030 году – 11994,2 тыс. рублей</w:t>
            </w:r>
          </w:p>
          <w:p w:rsidR="00A56207" w:rsidRPr="00A56207" w:rsidRDefault="00A56207" w:rsidP="00A562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56207" w:rsidRPr="00A56207" w:rsidTr="00132985">
        <w:trPr>
          <w:trHeight w:val="600"/>
          <w:tblCellSpacing w:w="5" w:type="nil"/>
        </w:trPr>
        <w:tc>
          <w:tcPr>
            <w:tcW w:w="2127" w:type="dxa"/>
          </w:tcPr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Ожидаемые результаты      </w:t>
            </w: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реализации муниципальной </w:t>
            </w: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программы   Октябрьского района</w:t>
            </w:r>
          </w:p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</w:t>
            </w:r>
          </w:p>
        </w:tc>
        <w:tc>
          <w:tcPr>
            <w:tcW w:w="850" w:type="dxa"/>
          </w:tcPr>
          <w:p w:rsidR="00A56207" w:rsidRPr="00A56207" w:rsidRDefault="00A56207" w:rsidP="00A5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kern w:val="2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804" w:type="dxa"/>
          </w:tcPr>
          <w:p w:rsidR="00A56207" w:rsidRPr="00A56207" w:rsidRDefault="00A56207" w:rsidP="00A56207">
            <w:pPr>
              <w:spacing w:after="0" w:line="240" w:lineRule="auto"/>
              <w:ind w:left="-24" w:firstLine="2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Реализация муниципальной программы будет способствовать: </w:t>
            </w:r>
          </w:p>
          <w:p w:rsidR="00A56207" w:rsidRPr="00A56207" w:rsidRDefault="00A56207" w:rsidP="00A56207">
            <w:pPr>
              <w:spacing w:after="0" w:line="240" w:lineRule="auto"/>
              <w:ind w:left="-24" w:firstLine="2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- формированию условий и реализации последовательных действий, направленных на сохранение и развитие самобытной казачьей культуры Донского края; </w:t>
            </w:r>
          </w:p>
          <w:p w:rsidR="00A56207" w:rsidRPr="00A56207" w:rsidRDefault="00A56207" w:rsidP="00A56207">
            <w:pPr>
              <w:spacing w:after="0" w:line="240" w:lineRule="auto"/>
              <w:ind w:left="-24" w:firstLine="2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- повышению уровня безопасности населения и сохранению общественного порядка, реализации нормативно-правовых, экономических мер, обеспечивающих успешное несение государственной и иной службы членами казачьих обществ; </w:t>
            </w:r>
          </w:p>
          <w:p w:rsidR="00A56207" w:rsidRPr="00A56207" w:rsidRDefault="00A56207" w:rsidP="00A56207">
            <w:pPr>
              <w:spacing w:after="0" w:line="240" w:lineRule="auto"/>
              <w:ind w:left="-24" w:firstLine="2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- увеличению количества образовательных учреждений, реализующих казачий региональный компонент, дальнейшее комплексное развитие системы казачьего образования;</w:t>
            </w:r>
          </w:p>
          <w:p w:rsidR="00A56207" w:rsidRPr="00A56207" w:rsidRDefault="00A56207" w:rsidP="00A56207">
            <w:pPr>
              <w:spacing w:after="0" w:line="240" w:lineRule="auto"/>
              <w:ind w:left="-24" w:firstLine="2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- укреплению материально-технической базы образовательных учреждений и учреждений культуры, использующих в своей деятельности казачий региональный компонент;</w:t>
            </w:r>
          </w:p>
          <w:p w:rsidR="00A56207" w:rsidRPr="00A56207" w:rsidRDefault="00A56207" w:rsidP="00A56207">
            <w:pPr>
              <w:spacing w:after="0" w:line="240" w:lineRule="auto"/>
              <w:ind w:left="-24" w:firstLine="2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- физическому развитию молодежи и детей, возрождению традиционных и других видов спорта; </w:t>
            </w:r>
          </w:p>
          <w:p w:rsidR="00A56207" w:rsidRPr="00A56207" w:rsidRDefault="00A56207" w:rsidP="00A56207">
            <w:pPr>
              <w:spacing w:after="0" w:line="240" w:lineRule="auto"/>
              <w:ind w:left="-24" w:firstLine="2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- популяризации традиций донского казачества, укреплению авторитета казачества у населения Октябрьского района, стабилизации межнациональных отношений.</w:t>
            </w:r>
          </w:p>
          <w:p w:rsidR="00A56207" w:rsidRPr="00A56207" w:rsidRDefault="00A56207" w:rsidP="00A562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- рост уровня общероссийской гражданской идентичности;</w:t>
            </w:r>
          </w:p>
          <w:p w:rsidR="00A56207" w:rsidRPr="00A56207" w:rsidRDefault="00A56207" w:rsidP="00A562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- снижение уровня </w:t>
            </w:r>
            <w:proofErr w:type="spellStart"/>
            <w:r w:rsidRPr="00A56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конфликтогенности</w:t>
            </w:r>
            <w:proofErr w:type="spellEnd"/>
            <w:r w:rsidRPr="00A56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межэтнических отношений;</w:t>
            </w:r>
          </w:p>
          <w:p w:rsidR="00A56207" w:rsidRPr="00A56207" w:rsidRDefault="00A56207" w:rsidP="00A562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- повышение уровня толерантного отношения к представителям другой национальности;</w:t>
            </w:r>
          </w:p>
          <w:p w:rsidR="00A56207" w:rsidRPr="00A56207" w:rsidRDefault="00A56207" w:rsidP="00A562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- увеличение количества граждан, положительно оценивающих уровень межэтнического согласия в </w:t>
            </w:r>
            <w:r w:rsidRPr="00A56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Октябрьском районе;</w:t>
            </w:r>
          </w:p>
          <w:p w:rsidR="00A56207" w:rsidRPr="00A56207" w:rsidRDefault="00A56207" w:rsidP="00A56207">
            <w:pPr>
              <w:spacing w:after="0" w:line="240" w:lineRule="auto"/>
              <w:ind w:left="-24" w:firstLine="2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A56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- увеличение числа мероприятий, направленных на этнокультурное развитие народов.</w:t>
            </w:r>
          </w:p>
        </w:tc>
      </w:tr>
    </w:tbl>
    <w:p w:rsidR="0069642F" w:rsidRDefault="007C05CB" w:rsidP="00FB25C1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B12A2C" w:rsidRDefault="00B12A2C" w:rsidP="0069642F">
      <w:pPr>
        <w:widowControl w:val="0"/>
        <w:tabs>
          <w:tab w:val="left" w:pos="64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2A2C" w:rsidRDefault="00B12A2C" w:rsidP="0069642F">
      <w:pPr>
        <w:widowControl w:val="0"/>
        <w:tabs>
          <w:tab w:val="left" w:pos="64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45524" w:rsidRDefault="00C624E6" w:rsidP="00C624E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Заведующий сектором по казачеству </w:t>
      </w:r>
    </w:p>
    <w:p w:rsidR="00B12A2C" w:rsidRDefault="00C624E6" w:rsidP="00C624E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связям с общественными организациями</w:t>
      </w:r>
    </w:p>
    <w:p w:rsidR="00C624E6" w:rsidRPr="00C624E6" w:rsidRDefault="00B12A2C" w:rsidP="00C624E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Октябрьского района                                           </w:t>
      </w:r>
      <w:r w:rsidR="00C624E6">
        <w:rPr>
          <w:rFonts w:ascii="Times New Roman" w:hAnsi="Times New Roman"/>
          <w:sz w:val="28"/>
          <w:szCs w:val="28"/>
        </w:rPr>
        <w:t xml:space="preserve">                            </w:t>
      </w:r>
      <w:r w:rsidR="00BF3FF5">
        <w:rPr>
          <w:rFonts w:ascii="Times New Roman" w:hAnsi="Times New Roman"/>
          <w:sz w:val="28"/>
          <w:szCs w:val="28"/>
        </w:rPr>
        <w:t xml:space="preserve">   А</w:t>
      </w:r>
      <w:r w:rsidR="00C624E6">
        <w:rPr>
          <w:rFonts w:ascii="Times New Roman" w:hAnsi="Times New Roman"/>
          <w:sz w:val="28"/>
          <w:szCs w:val="28"/>
        </w:rPr>
        <w:t>.</w:t>
      </w:r>
      <w:r w:rsidR="00BF3FF5">
        <w:rPr>
          <w:rFonts w:ascii="Times New Roman" w:hAnsi="Times New Roman"/>
          <w:sz w:val="28"/>
          <w:szCs w:val="28"/>
        </w:rPr>
        <w:t xml:space="preserve">Ф. </w:t>
      </w:r>
      <w:proofErr w:type="spellStart"/>
      <w:r w:rsidR="00BF3FF5">
        <w:rPr>
          <w:rFonts w:ascii="Times New Roman" w:hAnsi="Times New Roman"/>
          <w:sz w:val="28"/>
          <w:szCs w:val="28"/>
        </w:rPr>
        <w:t>Голощапов</w:t>
      </w:r>
      <w:proofErr w:type="spellEnd"/>
    </w:p>
    <w:sectPr w:rsidR="00C624E6" w:rsidRPr="00C624E6" w:rsidSect="005C00E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D406D"/>
    <w:multiLevelType w:val="hybridMultilevel"/>
    <w:tmpl w:val="8892C034"/>
    <w:lvl w:ilvl="0" w:tplc="1E76DD3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82D"/>
    <w:rsid w:val="000016D0"/>
    <w:rsid w:val="000C3F22"/>
    <w:rsid w:val="000D49C7"/>
    <w:rsid w:val="00230B60"/>
    <w:rsid w:val="00245524"/>
    <w:rsid w:val="003070E5"/>
    <w:rsid w:val="00366880"/>
    <w:rsid w:val="0036773C"/>
    <w:rsid w:val="00384EE1"/>
    <w:rsid w:val="003B2FA2"/>
    <w:rsid w:val="003B7297"/>
    <w:rsid w:val="003C3B6B"/>
    <w:rsid w:val="004D4002"/>
    <w:rsid w:val="004E5B0F"/>
    <w:rsid w:val="00566621"/>
    <w:rsid w:val="00566BF1"/>
    <w:rsid w:val="0057759E"/>
    <w:rsid w:val="005A48B8"/>
    <w:rsid w:val="005B18E0"/>
    <w:rsid w:val="005C00E9"/>
    <w:rsid w:val="0069642F"/>
    <w:rsid w:val="00732599"/>
    <w:rsid w:val="00753ADA"/>
    <w:rsid w:val="007C05CB"/>
    <w:rsid w:val="008F73E8"/>
    <w:rsid w:val="00963A31"/>
    <w:rsid w:val="009F082D"/>
    <w:rsid w:val="00A11FA0"/>
    <w:rsid w:val="00A56207"/>
    <w:rsid w:val="00B12A2C"/>
    <w:rsid w:val="00B63452"/>
    <w:rsid w:val="00B65397"/>
    <w:rsid w:val="00BD7A0A"/>
    <w:rsid w:val="00BF3FF5"/>
    <w:rsid w:val="00C0553E"/>
    <w:rsid w:val="00C624E6"/>
    <w:rsid w:val="00D17997"/>
    <w:rsid w:val="00DE4F22"/>
    <w:rsid w:val="00E8001B"/>
    <w:rsid w:val="00EA3D52"/>
    <w:rsid w:val="00EC09D3"/>
    <w:rsid w:val="00ED2CEF"/>
    <w:rsid w:val="00EE4F94"/>
    <w:rsid w:val="00F259B3"/>
    <w:rsid w:val="00F815C0"/>
    <w:rsid w:val="00FB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4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6964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rmattext">
    <w:name w:val="formattext"/>
    <w:basedOn w:val="a"/>
    <w:rsid w:val="006964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F9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4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6964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rmattext">
    <w:name w:val="formattext"/>
    <w:basedOn w:val="a"/>
    <w:rsid w:val="006964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F9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3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5</Pages>
  <Words>1373</Words>
  <Characters>7831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2023-11-07T11:34:00Z</cp:lastPrinted>
  <dcterms:created xsi:type="dcterms:W3CDTF">2019-11-05T08:48:00Z</dcterms:created>
  <dcterms:modified xsi:type="dcterms:W3CDTF">2023-11-07T13:06:00Z</dcterms:modified>
</cp:coreProperties>
</file>